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szCs w:val="21"/>
        </w:rPr>
      </w:pPr>
    </w:p>
    <w:p>
      <w:pPr>
        <w:rPr>
          <w:rFonts w:hint="eastAsia"/>
          <w:sz w:val="44"/>
          <w:szCs w:val="44"/>
        </w:rPr>
      </w:pPr>
      <w:r>
        <w:rPr>
          <w:rFonts w:hint="eastAsia"/>
          <w:sz w:val="44"/>
          <w:szCs w:val="44"/>
        </w:rPr>
        <w:t xml:space="preserve">     瓶装液化气租赁和供用气协议</w:t>
      </w:r>
    </w:p>
    <w:p>
      <w:pPr>
        <w:jc w:val="right"/>
        <w:rPr>
          <w:rFonts w:hint="eastAsia"/>
        </w:rPr>
      </w:pPr>
      <w:r>
        <w:rPr>
          <w:rFonts w:hint="eastAsia"/>
        </w:rPr>
        <w:t>编号（用户卡号）：</w:t>
      </w:r>
      <w:r>
        <w:rPr>
          <w:rFonts w:hint="eastAsia" w:ascii="宋体" w:hAnsi="宋体"/>
        </w:rPr>
        <w:t>___________________</w:t>
      </w:r>
    </w:p>
    <w:p>
      <w:pPr>
        <w:jc w:val="right"/>
        <w:rPr>
          <w:rFonts w:ascii="宋体" w:hAnsi="宋体"/>
        </w:rPr>
      </w:pPr>
      <w:r>
        <w:rPr>
          <w:rFonts w:hint="eastAsia"/>
        </w:rPr>
        <w:t>押金号：</w:t>
      </w:r>
      <w:r>
        <w:rPr>
          <w:rFonts w:hint="eastAsia" w:ascii="宋体" w:hAnsi="宋体"/>
        </w:rPr>
        <w:t>___________________</w:t>
      </w:r>
    </w:p>
    <w:p>
      <w:pPr>
        <w:jc w:val="right"/>
        <w:rPr>
          <w:rFonts w:ascii="宋体" w:hAnsi="宋体"/>
        </w:rPr>
      </w:pPr>
    </w:p>
    <w:p>
      <w:pPr>
        <w:spacing w:line="360" w:lineRule="auto"/>
        <w:rPr>
          <w:rFonts w:hint="eastAsia"/>
          <w:spacing w:val="-8"/>
          <w:sz w:val="24"/>
          <w:u w:val="single"/>
        </w:rPr>
      </w:pPr>
      <w:r>
        <w:rPr>
          <w:rFonts w:hint="eastAsia"/>
          <w:spacing w:val="-8"/>
          <w:sz w:val="24"/>
        </w:rPr>
        <w:t>甲方：</w:t>
      </w:r>
      <w:r>
        <w:rPr>
          <w:rFonts w:hint="eastAsia"/>
          <w:spacing w:val="-8"/>
          <w:sz w:val="24"/>
          <w:u w:val="single"/>
        </w:rPr>
        <w:t xml:space="preserve">                         </w:t>
      </w:r>
      <w:r>
        <w:rPr>
          <w:rFonts w:hint="eastAsia"/>
          <w:spacing w:val="-8"/>
          <w:sz w:val="24"/>
        </w:rPr>
        <w:t>地址：</w:t>
      </w:r>
      <w:r>
        <w:rPr>
          <w:rFonts w:hint="eastAsia"/>
          <w:spacing w:val="-8"/>
          <w:sz w:val="24"/>
          <w:u w:val="single"/>
        </w:rPr>
        <w:t xml:space="preserve">                    </w:t>
      </w:r>
      <w:r>
        <w:rPr>
          <w:rFonts w:hint="eastAsia"/>
          <w:spacing w:val="-8"/>
          <w:sz w:val="24"/>
        </w:rPr>
        <w:t>电话：</w:t>
      </w:r>
      <w:r>
        <w:rPr>
          <w:rFonts w:hint="eastAsia"/>
          <w:spacing w:val="-8"/>
          <w:sz w:val="24"/>
          <w:u w:val="single"/>
        </w:rPr>
        <w:t xml:space="preserve">                </w:t>
      </w:r>
    </w:p>
    <w:p>
      <w:pPr>
        <w:spacing w:line="360" w:lineRule="auto"/>
        <w:rPr>
          <w:rFonts w:hint="eastAsia"/>
          <w:spacing w:val="-8"/>
          <w:sz w:val="24"/>
          <w:u w:val="single"/>
        </w:rPr>
      </w:pPr>
      <w:r>
        <w:rPr>
          <w:rFonts w:hint="eastAsia"/>
          <w:spacing w:val="-8"/>
          <w:sz w:val="24"/>
        </w:rPr>
        <w:t>乙方：</w:t>
      </w:r>
      <w:r>
        <w:rPr>
          <w:rFonts w:hint="eastAsia"/>
          <w:spacing w:val="-8"/>
          <w:sz w:val="24"/>
          <w:u w:val="single"/>
        </w:rPr>
        <w:t xml:space="preserve">                         </w:t>
      </w:r>
      <w:r>
        <w:rPr>
          <w:rFonts w:hint="eastAsia"/>
          <w:spacing w:val="-8"/>
          <w:sz w:val="24"/>
        </w:rPr>
        <w:t>地址：</w:t>
      </w:r>
      <w:r>
        <w:rPr>
          <w:rFonts w:hint="eastAsia"/>
          <w:spacing w:val="-8"/>
          <w:sz w:val="24"/>
          <w:u w:val="single"/>
        </w:rPr>
        <w:t xml:space="preserve">                    </w:t>
      </w:r>
      <w:r>
        <w:rPr>
          <w:rFonts w:hint="eastAsia"/>
          <w:spacing w:val="-8"/>
          <w:sz w:val="24"/>
        </w:rPr>
        <w:t>电话：</w:t>
      </w:r>
      <w:r>
        <w:rPr>
          <w:rFonts w:hint="eastAsia"/>
          <w:spacing w:val="-8"/>
          <w:sz w:val="24"/>
          <w:u w:val="single"/>
        </w:rPr>
        <w:t xml:space="preserve">                </w:t>
      </w:r>
    </w:p>
    <w:p>
      <w:pPr>
        <w:spacing w:line="360" w:lineRule="auto"/>
        <w:rPr>
          <w:rFonts w:hint="eastAsia"/>
          <w:spacing w:val="-8"/>
          <w:sz w:val="24"/>
        </w:rPr>
      </w:pPr>
      <w:r>
        <w:rPr>
          <w:rFonts w:hint="eastAsia"/>
          <w:spacing w:val="-8"/>
          <w:sz w:val="24"/>
        </w:rPr>
        <w:t>乙方身份证号（或企业营业执照号）：</w:t>
      </w:r>
      <w:r>
        <w:rPr>
          <w:rFonts w:hint="eastAsia" w:ascii="宋体" w:hAnsi="宋体"/>
          <w:spacing w:val="-8"/>
          <w:sz w:val="24"/>
        </w:rPr>
        <w:t>______________________</w:t>
      </w:r>
      <w:r>
        <w:rPr>
          <w:rFonts w:hint="eastAsia" w:ascii="宋体" w:hAnsi="宋体"/>
          <w:spacing w:val="-8"/>
          <w:sz w:val="24"/>
          <w:u w:val="single"/>
        </w:rPr>
        <w:t xml:space="preserve">                     </w:t>
      </w:r>
    </w:p>
    <w:p>
      <w:pPr>
        <w:spacing w:line="360" w:lineRule="auto"/>
        <w:ind w:firstLine="416"/>
        <w:rPr>
          <w:rFonts w:hint="eastAsia"/>
          <w:spacing w:val="-8"/>
          <w:sz w:val="24"/>
        </w:rPr>
      </w:pPr>
      <w:r>
        <w:rPr>
          <w:rFonts w:hint="eastAsia"/>
          <w:spacing w:val="-8"/>
          <w:sz w:val="24"/>
        </w:rPr>
        <w:t>根据《中华人民共和国特种设备安全法》、《城镇燃气管理条例》、《气瓶安全监察规程》及浙江省住建厅等八部门的{浙建【2017】3号}文件精神，为提高供气质量和钢瓶安全使用水平，本着安全第一的原则，经甲乙双方协商，特签订本协议。</w:t>
      </w:r>
    </w:p>
    <w:p>
      <w:pPr>
        <w:numPr>
          <w:ilvl w:val="0"/>
          <w:numId w:val="1"/>
        </w:numPr>
        <w:spacing w:line="360" w:lineRule="auto"/>
        <w:rPr>
          <w:rFonts w:hint="eastAsia"/>
          <w:spacing w:val="-8"/>
          <w:sz w:val="24"/>
        </w:rPr>
      </w:pPr>
      <w:r>
        <w:rPr>
          <w:rFonts w:hint="eastAsia"/>
          <w:spacing w:val="-8"/>
          <w:sz w:val="24"/>
        </w:rPr>
        <w:t>钢瓶租赁费用明细</w:t>
      </w:r>
    </w:p>
    <w:p>
      <w:pPr>
        <w:spacing w:line="360" w:lineRule="auto"/>
        <w:rPr>
          <w:rFonts w:hint="eastAsia"/>
          <w:spacing w:val="-8"/>
          <w:sz w:val="24"/>
        </w:rPr>
      </w:pPr>
      <w:r>
        <w:rPr>
          <w:rFonts w:hint="eastAsia"/>
          <w:spacing w:val="-8"/>
          <w:sz w:val="24"/>
        </w:rPr>
        <w:drawing>
          <wp:inline distT="0" distB="0" distL="114300" distR="114300">
            <wp:extent cx="5257800" cy="1075690"/>
            <wp:effectExtent l="0" t="0" r="0" b="6350"/>
            <wp:docPr id="5" name="图片 5" descr="气瓶租用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气瓶租用表"/>
                    <pic:cNvPicPr>
                      <a:picLocks noChangeAspect="1"/>
                    </pic:cNvPicPr>
                  </pic:nvPicPr>
                  <pic:blipFill>
                    <a:blip r:embed="rId4" cstate="print"/>
                    <a:stretch>
                      <a:fillRect/>
                    </a:stretch>
                  </pic:blipFill>
                  <pic:spPr>
                    <a:xfrm>
                      <a:off x="0" y="0"/>
                      <a:ext cx="5257800" cy="1075690"/>
                    </a:xfrm>
                    <a:prstGeom prst="rect">
                      <a:avLst/>
                    </a:prstGeom>
                  </pic:spPr>
                </pic:pic>
              </a:graphicData>
            </a:graphic>
          </wp:inline>
        </w:drawing>
      </w:r>
    </w:p>
    <w:p>
      <w:pPr>
        <w:spacing w:line="360" w:lineRule="auto"/>
        <w:rPr>
          <w:rFonts w:hint="eastAsia"/>
          <w:b/>
          <w:bCs/>
          <w:spacing w:val="-8"/>
          <w:sz w:val="24"/>
        </w:rPr>
      </w:pPr>
      <w:r>
        <w:rPr>
          <w:rFonts w:hint="eastAsia"/>
          <w:b/>
          <w:bCs/>
          <w:spacing w:val="-8"/>
          <w:sz w:val="24"/>
        </w:rPr>
        <w:t xml:space="preserve">（ </w:t>
      </w:r>
      <w:r>
        <w:rPr>
          <w:rFonts w:hint="eastAsia"/>
          <w:b/>
          <w:bCs/>
          <w:spacing w:val="-8"/>
          <w:szCs w:val="21"/>
        </w:rPr>
        <w:t>注：在租赁期内，甲方负责钢瓶的折旧、检查及报废费用，乙方应当支付相应的钢瓶租赁费。）</w:t>
      </w:r>
    </w:p>
    <w:p>
      <w:pPr>
        <w:numPr>
          <w:ilvl w:val="0"/>
          <w:numId w:val="1"/>
        </w:numPr>
        <w:spacing w:line="360" w:lineRule="auto"/>
        <w:rPr>
          <w:rFonts w:hint="eastAsia"/>
          <w:spacing w:val="-8"/>
          <w:sz w:val="24"/>
        </w:rPr>
      </w:pPr>
      <w:r>
        <w:rPr>
          <w:rFonts w:hint="eastAsia"/>
          <w:spacing w:val="-8"/>
          <w:sz w:val="24"/>
        </w:rPr>
        <w:t>钢瓶租赁期限为8年，甲乙双方可在钢瓶租赁期满前3个月办理续租手续。</w:t>
      </w:r>
    </w:p>
    <w:p>
      <w:pPr>
        <w:numPr>
          <w:ilvl w:val="0"/>
          <w:numId w:val="1"/>
        </w:numPr>
        <w:spacing w:line="360" w:lineRule="auto"/>
        <w:rPr>
          <w:rFonts w:hint="eastAsia"/>
          <w:spacing w:val="-8"/>
          <w:sz w:val="24"/>
        </w:rPr>
      </w:pPr>
      <w:r>
        <w:rPr>
          <w:rFonts w:hint="eastAsia"/>
          <w:spacing w:val="-8"/>
          <w:sz w:val="24"/>
        </w:rPr>
        <w:t>押金：甲方收取乙方钢瓶押金</w:t>
      </w:r>
      <w:r>
        <w:rPr>
          <w:rFonts w:hint="eastAsia"/>
          <w:spacing w:val="-8"/>
          <w:sz w:val="24"/>
          <w:u w:val="single"/>
        </w:rPr>
        <w:t xml:space="preserve">                 </w:t>
      </w:r>
      <w:r>
        <w:rPr>
          <w:rFonts w:hint="eastAsia"/>
          <w:spacing w:val="-8"/>
          <w:sz w:val="24"/>
        </w:rPr>
        <w:t>元。</w:t>
      </w:r>
    </w:p>
    <w:p>
      <w:pPr>
        <w:numPr>
          <w:ilvl w:val="0"/>
          <w:numId w:val="1"/>
        </w:numPr>
        <w:spacing w:line="360" w:lineRule="auto"/>
        <w:rPr>
          <w:rFonts w:hint="eastAsia"/>
          <w:spacing w:val="-8"/>
          <w:sz w:val="24"/>
        </w:rPr>
      </w:pPr>
      <w:r>
        <w:rPr>
          <w:rFonts w:hint="eastAsia"/>
          <w:spacing w:val="-8"/>
          <w:sz w:val="24"/>
        </w:rPr>
        <w:t>供气价格：甲方提供的液化石油气价格随市场调整，实行明码标价。</w:t>
      </w:r>
    </w:p>
    <w:p>
      <w:pPr>
        <w:pStyle w:val="7"/>
        <w:spacing w:line="360" w:lineRule="auto"/>
        <w:ind w:firstLine="0" w:firstLineChars="0"/>
        <w:rPr>
          <w:rFonts w:ascii="宋体" w:hAnsi="宋体"/>
          <w:spacing w:val="-8"/>
          <w:sz w:val="24"/>
        </w:rPr>
      </w:pPr>
      <w:r>
        <w:rPr>
          <w:rFonts w:hint="eastAsia" w:ascii="宋体" w:hAnsi="宋体"/>
          <w:spacing w:val="-8"/>
          <w:sz w:val="24"/>
        </w:rPr>
        <w:t>五、乙方如需要办理退户手续的：</w:t>
      </w:r>
    </w:p>
    <w:p>
      <w:pPr>
        <w:pStyle w:val="7"/>
        <w:spacing w:line="360" w:lineRule="auto"/>
        <w:ind w:left="420" w:firstLine="0" w:firstLineChars="0"/>
        <w:rPr>
          <w:rFonts w:hint="eastAsia"/>
          <w:spacing w:val="-8"/>
          <w:sz w:val="24"/>
        </w:rPr>
      </w:pPr>
      <w:r>
        <w:rPr>
          <w:rFonts w:hint="eastAsia"/>
          <w:spacing w:val="-8"/>
          <w:sz w:val="24"/>
        </w:rPr>
        <w:t>1、个人办理退户手续时请携带身份证原件、用户卡、押金单及本协议。</w:t>
      </w:r>
    </w:p>
    <w:p>
      <w:pPr>
        <w:pStyle w:val="7"/>
        <w:spacing w:line="360" w:lineRule="auto"/>
        <w:ind w:left="420" w:leftChars="200" w:firstLine="0" w:firstLineChars="0"/>
        <w:rPr>
          <w:rFonts w:hint="eastAsia"/>
          <w:spacing w:val="-8"/>
          <w:sz w:val="24"/>
        </w:rPr>
      </w:pPr>
      <w:r>
        <w:rPr>
          <w:rFonts w:hint="eastAsia"/>
          <w:spacing w:val="-8"/>
          <w:sz w:val="24"/>
        </w:rPr>
        <w:t>2、餐饮及公建用户办理退户手续时除本条第1款所述材料外还需携带公司营业执照、经办人委托证明及经办人身份证原件。</w:t>
      </w:r>
    </w:p>
    <w:p>
      <w:pPr>
        <w:pStyle w:val="7"/>
        <w:spacing w:line="360" w:lineRule="auto"/>
        <w:ind w:firstLine="0" w:firstLineChars="0"/>
        <w:rPr>
          <w:rFonts w:hint="eastAsia"/>
          <w:spacing w:val="-8"/>
          <w:sz w:val="24"/>
        </w:rPr>
      </w:pPr>
      <w:r>
        <w:rPr>
          <w:rFonts w:hint="eastAsia"/>
          <w:spacing w:val="-8"/>
          <w:sz w:val="24"/>
        </w:rPr>
        <w:t>六、双方的权利和义务</w:t>
      </w:r>
    </w:p>
    <w:p>
      <w:pPr>
        <w:pStyle w:val="7"/>
        <w:spacing w:line="360" w:lineRule="auto"/>
        <w:ind w:firstLine="416" w:firstLineChars="0"/>
        <w:rPr>
          <w:rFonts w:hint="eastAsia"/>
          <w:spacing w:val="-8"/>
          <w:sz w:val="24"/>
        </w:rPr>
      </w:pPr>
      <w:r>
        <w:rPr>
          <w:rFonts w:hint="eastAsia"/>
          <w:spacing w:val="-8"/>
          <w:sz w:val="24"/>
        </w:rPr>
        <w:t>甲方：</w:t>
      </w:r>
    </w:p>
    <w:p>
      <w:pPr>
        <w:pStyle w:val="7"/>
        <w:numPr>
          <w:ilvl w:val="0"/>
          <w:numId w:val="2"/>
        </w:numPr>
        <w:spacing w:line="360" w:lineRule="auto"/>
        <w:ind w:firstLine="416" w:firstLineChars="0"/>
        <w:rPr>
          <w:rFonts w:hint="eastAsia"/>
          <w:spacing w:val="-10"/>
          <w:sz w:val="24"/>
        </w:rPr>
      </w:pPr>
      <w:r>
        <w:rPr>
          <w:rFonts w:hint="eastAsia"/>
          <w:spacing w:val="-8"/>
          <w:sz w:val="24"/>
        </w:rPr>
        <w:t xml:space="preserve">向乙方提供甲方统一标识的合格自有产权瓶供乙方使用，并确保均匀稳定供气。  </w:t>
      </w:r>
    </w:p>
    <w:p>
      <w:pPr>
        <w:pStyle w:val="7"/>
        <w:numPr>
          <w:ilvl w:val="0"/>
          <w:numId w:val="2"/>
        </w:numPr>
        <w:spacing w:line="360" w:lineRule="auto"/>
        <w:ind w:firstLine="416" w:firstLineChars="0"/>
        <w:rPr>
          <w:rFonts w:hint="eastAsia"/>
          <w:spacing w:val="-10"/>
          <w:sz w:val="24"/>
        </w:rPr>
      </w:pPr>
      <w:r>
        <w:rPr>
          <w:rFonts w:hint="eastAsia"/>
          <w:spacing w:val="-10"/>
          <w:sz w:val="24"/>
        </w:rPr>
        <w:t>甲方供应的液化石油气的气体质量应符合国家相关质量要求。</w:t>
      </w:r>
    </w:p>
    <w:p>
      <w:pPr>
        <w:pStyle w:val="7"/>
        <w:spacing w:line="360" w:lineRule="auto"/>
        <w:ind w:firstLine="416" w:firstLineChars="0"/>
        <w:rPr>
          <w:rFonts w:hint="eastAsia"/>
          <w:spacing w:val="-8"/>
          <w:sz w:val="24"/>
        </w:rPr>
      </w:pPr>
      <w:r>
        <w:rPr>
          <w:rFonts w:hint="eastAsia"/>
          <w:spacing w:val="-8"/>
          <w:sz w:val="24"/>
        </w:rPr>
        <w:t>3、向乙方宣传液化气安全使用常识（协议背面附液化气安全使用常识。）</w:t>
      </w:r>
    </w:p>
    <w:p>
      <w:pPr>
        <w:pStyle w:val="7"/>
        <w:spacing w:line="360" w:lineRule="auto"/>
        <w:ind w:firstLine="416" w:firstLineChars="0"/>
        <w:rPr>
          <w:rFonts w:hint="eastAsia"/>
          <w:spacing w:val="-8"/>
          <w:sz w:val="24"/>
        </w:rPr>
      </w:pPr>
      <w:r>
        <w:rPr>
          <w:rFonts w:hint="eastAsia"/>
          <w:spacing w:val="-8"/>
          <w:sz w:val="24"/>
        </w:rPr>
        <w:t>4、乙方钢瓶租赁到期，经公司书面催缴后超过半年仍未办理缴费续租手续的，甲</w:t>
      </w:r>
    </w:p>
    <w:p>
      <w:pPr>
        <w:pStyle w:val="7"/>
        <w:spacing w:line="360" w:lineRule="auto"/>
        <w:ind w:firstLine="416" w:firstLineChars="0"/>
        <w:rPr>
          <w:rFonts w:hint="eastAsia"/>
          <w:spacing w:val="-8"/>
          <w:sz w:val="24"/>
        </w:rPr>
      </w:pPr>
      <w:r>
        <w:rPr>
          <w:rFonts w:hint="eastAsia"/>
          <w:spacing w:val="-8"/>
          <w:sz w:val="24"/>
        </w:rPr>
        <w:t>方有权将乙方失信情况上报宁波市信用平台和人民银行征信系统，同时乙方继续使用或受让他人使用甲方钢瓶而产</w:t>
      </w:r>
    </w:p>
    <w:p>
      <w:pPr>
        <w:pStyle w:val="7"/>
        <w:spacing w:line="360" w:lineRule="auto"/>
        <w:ind w:firstLine="416" w:firstLineChars="0"/>
        <w:rPr>
          <w:rFonts w:hint="eastAsia"/>
          <w:spacing w:val="-8"/>
          <w:sz w:val="24"/>
        </w:rPr>
      </w:pPr>
      <w:r>
        <w:rPr>
          <w:rFonts w:hint="eastAsia"/>
          <w:spacing w:val="-8"/>
          <w:sz w:val="24"/>
        </w:rPr>
        <w:t>生的安全风险由乙方承担，因此给甲方造成损失的，乙方应赔偿甲方的损失。</w:t>
      </w:r>
    </w:p>
    <w:p>
      <w:pPr>
        <w:pStyle w:val="7"/>
        <w:spacing w:line="360" w:lineRule="auto"/>
        <w:ind w:firstLine="416" w:firstLineChars="0"/>
        <w:rPr>
          <w:rFonts w:hint="eastAsia"/>
          <w:spacing w:val="-8"/>
          <w:sz w:val="24"/>
        </w:rPr>
      </w:pPr>
      <w:r>
        <w:rPr>
          <w:rFonts w:hint="eastAsia"/>
          <w:spacing w:val="-8"/>
          <w:sz w:val="24"/>
        </w:rPr>
        <w:t>乙方：</w:t>
      </w:r>
    </w:p>
    <w:p>
      <w:pPr>
        <w:pStyle w:val="7"/>
        <w:numPr>
          <w:ilvl w:val="0"/>
          <w:numId w:val="3"/>
        </w:numPr>
        <w:spacing w:line="360" w:lineRule="auto"/>
        <w:ind w:firstLine="416" w:firstLineChars="0"/>
        <w:jc w:val="left"/>
        <w:rPr>
          <w:rFonts w:hint="eastAsia"/>
          <w:spacing w:val="-8"/>
          <w:sz w:val="24"/>
        </w:rPr>
      </w:pPr>
      <w:r>
        <w:rPr>
          <w:rFonts w:hint="eastAsia"/>
          <w:spacing w:val="-8"/>
          <w:sz w:val="24"/>
        </w:rPr>
        <w:t>乙方租用甲方自有产权瓶，使用该钢瓶期间只允许在甲方公司所属经营点购气，</w:t>
      </w:r>
    </w:p>
    <w:p>
      <w:pPr>
        <w:pStyle w:val="7"/>
        <w:spacing w:line="360" w:lineRule="auto"/>
        <w:ind w:firstLine="416" w:firstLineChars="0"/>
        <w:jc w:val="left"/>
        <w:rPr>
          <w:rFonts w:hint="eastAsia"/>
          <w:spacing w:val="-8"/>
          <w:sz w:val="24"/>
        </w:rPr>
      </w:pPr>
      <w:r>
        <w:rPr>
          <w:rFonts w:hint="eastAsia"/>
          <w:spacing w:val="-8"/>
          <w:sz w:val="24"/>
        </w:rPr>
        <w:t>不得到其他公司充装液化气，并且不得将钢瓶擅自转借他人，由此造成的一切责</w:t>
      </w:r>
    </w:p>
    <w:p>
      <w:pPr>
        <w:pStyle w:val="7"/>
        <w:spacing w:line="360" w:lineRule="auto"/>
        <w:ind w:firstLine="416" w:firstLineChars="0"/>
        <w:jc w:val="left"/>
        <w:rPr>
          <w:rFonts w:hint="eastAsia"/>
          <w:spacing w:val="-8"/>
          <w:sz w:val="24"/>
        </w:rPr>
      </w:pPr>
      <w:r>
        <w:rPr>
          <w:rFonts w:hint="eastAsia"/>
          <w:spacing w:val="-8"/>
          <w:sz w:val="24"/>
        </w:rPr>
        <w:t>任，由乙方承担，因此给甲方造成损失的，乙方应赔偿甲方的损失。</w:t>
      </w:r>
    </w:p>
    <w:p>
      <w:pPr>
        <w:pStyle w:val="7"/>
        <w:spacing w:line="360" w:lineRule="auto"/>
        <w:ind w:firstLine="0" w:firstLineChars="0"/>
        <w:rPr>
          <w:rFonts w:hint="eastAsia"/>
          <w:b/>
          <w:bCs/>
          <w:spacing w:val="-8"/>
          <w:sz w:val="24"/>
          <w:u w:val="single"/>
        </w:rPr>
      </w:pPr>
      <w:r>
        <w:rPr>
          <w:rFonts w:hint="eastAsia"/>
          <w:spacing w:val="-8"/>
          <w:sz w:val="24"/>
        </w:rPr>
        <w:t xml:space="preserve">    2、若乙方使用期间造成钢瓶损坏，需酌情赔偿；乙方若将钢瓶遗失，则按15kg</w:t>
      </w:r>
      <w:r>
        <w:rPr>
          <w:rFonts w:hint="eastAsia"/>
          <w:b/>
          <w:bCs/>
          <w:spacing w:val="-8"/>
          <w:sz w:val="24"/>
          <w:u w:val="single"/>
        </w:rPr>
        <w:t>150</w:t>
      </w:r>
    </w:p>
    <w:p>
      <w:pPr>
        <w:pStyle w:val="7"/>
        <w:spacing w:line="360" w:lineRule="auto"/>
        <w:ind w:firstLine="0" w:firstLineChars="0"/>
        <w:rPr>
          <w:rFonts w:hint="eastAsia"/>
          <w:spacing w:val="-8"/>
          <w:sz w:val="24"/>
        </w:rPr>
      </w:pPr>
      <w:r>
        <w:rPr>
          <w:rFonts w:hint="eastAsia"/>
          <w:spacing w:val="-8"/>
          <w:sz w:val="24"/>
        </w:rPr>
        <w:t xml:space="preserve">    元/只，5kg</w:t>
      </w:r>
      <w:r>
        <w:rPr>
          <w:rFonts w:hint="eastAsia"/>
          <w:b/>
          <w:bCs/>
          <w:spacing w:val="-8"/>
          <w:sz w:val="24"/>
          <w:u w:val="single"/>
        </w:rPr>
        <w:t xml:space="preserve"> 70</w:t>
      </w:r>
      <w:r>
        <w:rPr>
          <w:rFonts w:hint="eastAsia"/>
          <w:spacing w:val="-8"/>
          <w:sz w:val="24"/>
        </w:rPr>
        <w:t>元/只，50kg</w:t>
      </w:r>
      <w:r>
        <w:rPr>
          <w:rFonts w:hint="eastAsia"/>
          <w:spacing w:val="-8"/>
          <w:sz w:val="24"/>
          <w:u w:val="single"/>
        </w:rPr>
        <w:t xml:space="preserve">   </w:t>
      </w:r>
      <w:r>
        <w:rPr>
          <w:rFonts w:hint="eastAsia"/>
          <w:spacing w:val="-8"/>
          <w:sz w:val="24"/>
        </w:rPr>
        <w:t>元/只赔偿。</w:t>
      </w:r>
    </w:p>
    <w:p>
      <w:pPr>
        <w:pStyle w:val="7"/>
        <w:numPr>
          <w:ilvl w:val="0"/>
          <w:numId w:val="4"/>
        </w:numPr>
        <w:spacing w:line="360" w:lineRule="auto"/>
        <w:ind w:firstLine="448"/>
        <w:rPr>
          <w:rFonts w:hint="eastAsia"/>
          <w:spacing w:val="-8"/>
          <w:sz w:val="24"/>
        </w:rPr>
      </w:pPr>
      <w:r>
        <w:rPr>
          <w:rFonts w:hint="eastAsia"/>
          <w:spacing w:val="-8"/>
          <w:sz w:val="24"/>
        </w:rPr>
        <w:t>乙方使用液化气钢瓶需遵守有关燃气法律法规和液化气安全使用要求，因乙方</w:t>
      </w:r>
    </w:p>
    <w:p>
      <w:pPr>
        <w:pStyle w:val="7"/>
        <w:spacing w:line="360" w:lineRule="auto"/>
        <w:ind w:firstLine="0" w:firstLineChars="0"/>
        <w:rPr>
          <w:rFonts w:hint="eastAsia"/>
          <w:spacing w:val="-8"/>
          <w:sz w:val="24"/>
        </w:rPr>
      </w:pPr>
      <w:r>
        <w:rPr>
          <w:rFonts w:hint="eastAsia"/>
          <w:spacing w:val="-8"/>
          <w:sz w:val="24"/>
        </w:rPr>
        <w:t xml:space="preserve">    使用不当及违规使用造成的一切责任和损失，由乙方自行承担。</w:t>
      </w:r>
    </w:p>
    <w:p>
      <w:pPr>
        <w:numPr>
          <w:ilvl w:val="0"/>
          <w:numId w:val="4"/>
        </w:numPr>
        <w:spacing w:line="360" w:lineRule="auto"/>
        <w:ind w:firstLine="440" w:firstLineChars="200"/>
        <w:rPr>
          <w:rFonts w:hint="eastAsia"/>
          <w:spacing w:val="-10"/>
          <w:sz w:val="24"/>
        </w:rPr>
      </w:pPr>
      <w:r>
        <w:rPr>
          <w:rFonts w:hint="eastAsia"/>
          <w:spacing w:val="-10"/>
          <w:sz w:val="24"/>
        </w:rPr>
        <w:t>如发生液化气泄漏时必须立即关闭阀门、打开门窗流通空气，禁止用明火和电，</w:t>
      </w:r>
    </w:p>
    <w:p>
      <w:pPr>
        <w:spacing w:line="360" w:lineRule="auto"/>
        <w:rPr>
          <w:rFonts w:hint="eastAsia"/>
          <w:spacing w:val="-10"/>
          <w:sz w:val="24"/>
        </w:rPr>
      </w:pPr>
      <w:r>
        <w:rPr>
          <w:rFonts w:hint="eastAsia"/>
          <w:spacing w:val="-10"/>
          <w:sz w:val="24"/>
        </w:rPr>
        <w:t xml:space="preserve">    查明原因后方可继续使用。</w:t>
      </w:r>
    </w:p>
    <w:p>
      <w:pPr>
        <w:spacing w:line="360" w:lineRule="auto"/>
        <w:ind w:firstLine="440" w:firstLineChars="200"/>
        <w:rPr>
          <w:rFonts w:hint="eastAsia"/>
          <w:spacing w:val="-10"/>
          <w:sz w:val="24"/>
        </w:rPr>
      </w:pPr>
      <w:r>
        <w:rPr>
          <w:rFonts w:hint="eastAsia"/>
          <w:spacing w:val="-10"/>
          <w:sz w:val="24"/>
        </w:rPr>
        <w:t>5、乙方在液化气瓶使用中应注意保持钢瓶的剩余压力，不得使用殆尽。</w:t>
      </w:r>
    </w:p>
    <w:p>
      <w:pPr>
        <w:spacing w:line="360" w:lineRule="auto"/>
        <w:ind w:firstLine="440" w:firstLineChars="200"/>
        <w:rPr>
          <w:rFonts w:ascii="宋体" w:hAnsi="宋体" w:eastAsia="宋体" w:cs="宋体"/>
          <w:spacing w:val="-10"/>
          <w:sz w:val="24"/>
        </w:rPr>
      </w:pPr>
      <w:r>
        <w:rPr>
          <w:rFonts w:hint="eastAsia" w:ascii="宋体" w:hAnsi="宋体" w:eastAsia="宋体" w:cs="宋体"/>
          <w:spacing w:val="-10"/>
          <w:sz w:val="24"/>
        </w:rPr>
        <w:t>6、乙</w:t>
      </w:r>
      <w:r>
        <w:rPr>
          <w:rFonts w:ascii="宋体" w:hAnsi="宋体" w:eastAsia="宋体" w:cs="宋体"/>
          <w:spacing w:val="-10"/>
          <w:sz w:val="24"/>
        </w:rPr>
        <w:t>方应当使用符合国家产品质量要求的燃气燃烧器具，及时更换超过使用期限</w:t>
      </w:r>
    </w:p>
    <w:p>
      <w:pPr>
        <w:spacing w:line="360" w:lineRule="auto"/>
        <w:ind w:firstLine="440" w:firstLineChars="200"/>
        <w:rPr>
          <w:rFonts w:ascii="宋体" w:hAnsi="宋体" w:eastAsia="宋体" w:cs="宋体"/>
          <w:spacing w:val="-10"/>
          <w:sz w:val="24"/>
        </w:rPr>
      </w:pPr>
      <w:r>
        <w:rPr>
          <w:rFonts w:ascii="宋体" w:hAnsi="宋体" w:eastAsia="宋体" w:cs="宋体"/>
          <w:spacing w:val="-10"/>
          <w:sz w:val="24"/>
        </w:rPr>
        <w:t>或报废标准的燃气燃烧器具、连接管。</w:t>
      </w:r>
    </w:p>
    <w:p>
      <w:pPr>
        <w:pStyle w:val="7"/>
        <w:numPr>
          <w:ilvl w:val="0"/>
          <w:numId w:val="5"/>
        </w:numPr>
        <w:spacing w:line="360" w:lineRule="auto"/>
        <w:ind w:firstLine="448"/>
        <w:rPr>
          <w:rFonts w:hint="eastAsia"/>
          <w:spacing w:val="-8"/>
          <w:sz w:val="24"/>
        </w:rPr>
      </w:pPr>
      <w:r>
        <w:rPr>
          <w:rFonts w:hint="eastAsia"/>
          <w:spacing w:val="-8"/>
          <w:sz w:val="24"/>
        </w:rPr>
        <w:t>不是甲方配送的液化气钢瓶，在运输途中的安全责任，由乙方自行负责。</w:t>
      </w:r>
    </w:p>
    <w:p>
      <w:pPr>
        <w:pStyle w:val="7"/>
        <w:spacing w:line="360" w:lineRule="auto"/>
        <w:ind w:left="420" w:leftChars="200" w:firstLine="0" w:firstLineChars="0"/>
        <w:rPr>
          <w:rFonts w:hint="eastAsia"/>
          <w:spacing w:val="-8"/>
          <w:sz w:val="24"/>
        </w:rPr>
      </w:pPr>
      <w:r>
        <w:rPr>
          <w:rFonts w:hint="eastAsia"/>
          <w:spacing w:val="-8"/>
          <w:sz w:val="24"/>
        </w:rPr>
        <w:t>8、乙方要求退瓶时，需缴清钢瓶租赁费后，甲方方可退还押金，押金不计息，乙方退瓶结算后，本协议终止。</w:t>
      </w:r>
    </w:p>
    <w:p>
      <w:pPr>
        <w:pStyle w:val="7"/>
        <w:spacing w:line="360" w:lineRule="auto"/>
        <w:ind w:firstLine="0" w:firstLineChars="0"/>
        <w:rPr>
          <w:rFonts w:ascii="新宋体" w:hAnsi="新宋体" w:eastAsia="新宋体" w:cs="新宋体"/>
          <w:spacing w:val="-8"/>
          <w:sz w:val="24"/>
        </w:rPr>
      </w:pPr>
      <w:r>
        <w:rPr>
          <w:rFonts w:hint="eastAsia" w:ascii="新宋体" w:hAnsi="新宋体" w:eastAsia="新宋体" w:cs="新宋体"/>
          <w:spacing w:val="-8"/>
          <w:sz w:val="24"/>
        </w:rPr>
        <w:t xml:space="preserve">    七、本协议壹式贰份，双方各执壹份。经双方签字（或盖章）后生效。</w:t>
      </w:r>
    </w:p>
    <w:p>
      <w:pPr>
        <w:pStyle w:val="7"/>
        <w:spacing w:line="360" w:lineRule="auto"/>
        <w:ind w:firstLine="0" w:firstLineChars="0"/>
        <w:rPr>
          <w:rFonts w:ascii="新宋体" w:hAnsi="新宋体" w:eastAsia="新宋体" w:cs="新宋体"/>
          <w:spacing w:val="-8"/>
          <w:sz w:val="24"/>
        </w:rPr>
      </w:pPr>
      <w:r>
        <w:rPr>
          <w:rFonts w:hint="eastAsia" w:ascii="新宋体" w:hAnsi="新宋体" w:eastAsia="新宋体" w:cs="新宋体"/>
          <w:spacing w:val="-8"/>
          <w:sz w:val="24"/>
        </w:rPr>
        <w:t xml:space="preserve">    八、因履行本协议产生的纠纷，双方应友好协商，协商不成的向甲方所在地法院</w:t>
      </w:r>
    </w:p>
    <w:p>
      <w:pPr>
        <w:pStyle w:val="7"/>
        <w:spacing w:line="360" w:lineRule="auto"/>
        <w:ind w:firstLine="0" w:firstLineChars="0"/>
        <w:rPr>
          <w:rFonts w:ascii="新宋体" w:hAnsi="新宋体" w:eastAsia="新宋体" w:cs="新宋体"/>
          <w:spacing w:val="-8"/>
          <w:sz w:val="24"/>
        </w:rPr>
      </w:pPr>
      <w:r>
        <w:rPr>
          <w:rFonts w:hint="eastAsia" w:ascii="新宋体" w:hAnsi="新宋体" w:eastAsia="新宋体" w:cs="新宋体"/>
          <w:spacing w:val="-8"/>
          <w:sz w:val="24"/>
        </w:rPr>
        <w:t xml:space="preserve">    诉讼解决。</w:t>
      </w:r>
    </w:p>
    <w:p>
      <w:pPr>
        <w:pStyle w:val="7"/>
        <w:spacing w:line="360" w:lineRule="auto"/>
        <w:ind w:firstLine="0" w:firstLineChars="0"/>
        <w:rPr>
          <w:rFonts w:ascii="新宋体" w:hAnsi="新宋体" w:eastAsia="新宋体" w:cs="新宋体"/>
          <w:b/>
          <w:bCs/>
          <w:spacing w:val="-8"/>
          <w:sz w:val="24"/>
        </w:rPr>
      </w:pPr>
    </w:p>
    <w:p>
      <w:pPr>
        <w:pStyle w:val="7"/>
        <w:spacing w:line="360" w:lineRule="auto"/>
        <w:ind w:firstLine="0" w:firstLineChars="0"/>
        <w:rPr>
          <w:rFonts w:ascii="新宋体" w:hAnsi="新宋体" w:eastAsia="新宋体" w:cs="新宋体"/>
          <w:spacing w:val="-8"/>
          <w:sz w:val="24"/>
        </w:rPr>
      </w:pPr>
    </w:p>
    <w:p>
      <w:pPr>
        <w:pStyle w:val="7"/>
        <w:spacing w:line="360" w:lineRule="auto"/>
        <w:ind w:firstLine="0" w:firstLineChars="0"/>
        <w:rPr>
          <w:rFonts w:ascii="新宋体" w:hAnsi="新宋体" w:eastAsia="新宋体" w:cs="新宋体"/>
          <w:spacing w:val="-8"/>
          <w:sz w:val="24"/>
        </w:rPr>
      </w:pPr>
      <w:r>
        <w:rPr>
          <w:rFonts w:hint="eastAsia" w:ascii="新宋体" w:hAnsi="新宋体" w:eastAsia="新宋体" w:cs="新宋体"/>
          <w:spacing w:val="-8"/>
          <w:sz w:val="24"/>
        </w:rPr>
        <w:t xml:space="preserve">   甲  方：（盖章）                               乙  方（签字或盖章）：</w:t>
      </w:r>
    </w:p>
    <w:p>
      <w:pPr>
        <w:pStyle w:val="7"/>
        <w:spacing w:line="360" w:lineRule="auto"/>
        <w:ind w:firstLine="0" w:firstLineChars="0"/>
        <w:rPr>
          <w:rFonts w:ascii="新宋体" w:hAnsi="新宋体" w:eastAsia="新宋体" w:cs="新宋体"/>
          <w:spacing w:val="-8"/>
          <w:sz w:val="24"/>
        </w:rPr>
      </w:pPr>
      <w:r>
        <w:rPr>
          <w:rFonts w:hint="eastAsia" w:ascii="新宋体" w:hAnsi="新宋体" w:eastAsia="新宋体" w:cs="新宋体"/>
          <w:spacing w:val="-8"/>
          <w:sz w:val="24"/>
        </w:rPr>
        <w:t xml:space="preserve">   经办人：                                      经办人：</w:t>
      </w:r>
    </w:p>
    <w:p>
      <w:pPr>
        <w:jc w:val="right"/>
        <w:rPr>
          <w:rFonts w:hint="eastAsia"/>
        </w:rPr>
      </w:pPr>
      <w:r>
        <w:rPr>
          <w:rFonts w:hint="eastAsia" w:ascii="宋体" w:hAnsi="宋体"/>
          <w:spacing w:val="-16"/>
          <w:sz w:val="28"/>
          <w:szCs w:val="28"/>
        </w:rPr>
        <w:t>______年____月____日</w:t>
      </w:r>
    </w:p>
    <w:p>
      <w:pPr>
        <w:pStyle w:val="7"/>
        <w:ind w:firstLine="0" w:firstLineChars="0"/>
        <w:rPr>
          <w:rFonts w:ascii="宋体" w:hAnsi="宋体"/>
          <w:spacing w:val="-16"/>
          <w:sz w:val="18"/>
          <w:szCs w:val="18"/>
        </w:rPr>
      </w:pPr>
    </w:p>
    <w:p>
      <w:pPr>
        <w:pStyle w:val="7"/>
        <w:ind w:firstLine="0" w:firstLineChars="0"/>
        <w:rPr>
          <w:rFonts w:ascii="宋体" w:hAnsi="宋体"/>
          <w:spacing w:val="-16"/>
          <w:sz w:val="18"/>
          <w:szCs w:val="18"/>
        </w:rPr>
      </w:pPr>
    </w:p>
    <w:p>
      <w:pPr>
        <w:pStyle w:val="7"/>
        <w:ind w:firstLine="0" w:firstLineChars="0"/>
        <w:rPr>
          <w:rFonts w:ascii="宋体" w:hAnsi="宋体"/>
          <w:spacing w:val="-16"/>
          <w:sz w:val="18"/>
          <w:szCs w:val="18"/>
        </w:rPr>
      </w:pPr>
    </w:p>
    <w:p>
      <w:pPr>
        <w:pStyle w:val="7"/>
        <w:ind w:firstLine="0" w:firstLineChars="0"/>
        <w:rPr>
          <w:rFonts w:ascii="宋体" w:hAnsi="宋体"/>
          <w:spacing w:val="-16"/>
          <w:sz w:val="18"/>
          <w:szCs w:val="18"/>
        </w:rPr>
      </w:pPr>
    </w:p>
    <w:p>
      <w:pPr>
        <w:spacing w:before="312"/>
        <w:rPr>
          <w:rFonts w:ascii="微软雅黑" w:hAnsi="微软雅黑" w:eastAsia="微软雅黑" w:cs="微软雅黑"/>
          <w:szCs w:val="21"/>
        </w:rPr>
      </w:pPr>
      <w:r>
        <w:rPr>
          <w:rFonts w:hint="eastAsia" w:ascii="微软雅黑" w:hAnsi="微软雅黑" w:eastAsia="微软雅黑" w:cs="微软雅黑"/>
          <w:szCs w:val="21"/>
        </w:rPr>
        <w:t>协议附安全知识——</w:t>
      </w:r>
    </w:p>
    <w:p>
      <w:pPr>
        <w:spacing w:before="312"/>
        <w:jc w:val="center"/>
        <w:rPr>
          <w:rFonts w:ascii="微软雅黑" w:hAnsi="微软雅黑" w:eastAsia="微软雅黑" w:cs="微软雅黑"/>
          <w:sz w:val="32"/>
          <w:szCs w:val="32"/>
        </w:rPr>
      </w:pPr>
      <w:r>
        <w:rPr>
          <w:rFonts w:hint="eastAsia" w:ascii="微软雅黑" w:hAnsi="微软雅黑" w:eastAsia="微软雅黑" w:cs="微软雅黑"/>
          <w:sz w:val="32"/>
          <w:szCs w:val="32"/>
        </w:rPr>
        <w:t>液化气安全使用常识</w:t>
      </w:r>
    </w:p>
    <w:p>
      <w:pPr>
        <w:spacing w:before="312"/>
        <w:rPr>
          <w:rFonts w:hint="eastAsia"/>
          <w:sz w:val="24"/>
        </w:rPr>
      </w:pPr>
      <w:r>
        <w:rPr>
          <w:rFonts w:hint="eastAsia"/>
          <w:b/>
          <w:bCs/>
          <w:sz w:val="24"/>
        </w:rPr>
        <w:t>燃气具的使用知识</w:t>
      </w:r>
      <w:r>
        <w:rPr>
          <w:rFonts w:hint="eastAsia"/>
          <w:sz w:val="24"/>
        </w:rPr>
        <w:t>：</w:t>
      </w:r>
    </w:p>
    <w:p>
      <w:pPr>
        <w:numPr>
          <w:ilvl w:val="0"/>
          <w:numId w:val="6"/>
        </w:numPr>
        <w:spacing w:before="312"/>
        <w:rPr>
          <w:rFonts w:hint="eastAsia"/>
        </w:rPr>
      </w:pPr>
      <w:r>
        <w:rPr>
          <w:rFonts w:hint="eastAsia"/>
        </w:rPr>
        <w:t>液化石油气客户应使用符合国家标准的液化石油气专用灶具、热水器，使用</w:t>
      </w:r>
      <w:r>
        <w:t>8</w:t>
      </w:r>
      <w:r>
        <w:rPr>
          <w:rFonts w:hint="eastAsia"/>
        </w:rPr>
        <w:t>年报废。</w:t>
      </w:r>
    </w:p>
    <w:p>
      <w:pPr>
        <w:numPr>
          <w:ilvl w:val="0"/>
          <w:numId w:val="6"/>
        </w:numPr>
        <w:spacing w:before="312"/>
        <w:rPr>
          <w:rFonts w:hint="eastAsia"/>
        </w:rPr>
      </w:pPr>
      <w:r>
        <w:rPr>
          <w:rFonts w:hint="eastAsia"/>
        </w:rPr>
        <w:t>必须使用液化气专用胶管，减压阀且与燃气器具连接两端用管卡卡紧，胶管长度不超过</w:t>
      </w:r>
      <w:r>
        <w:t>2</w:t>
      </w:r>
      <w:r>
        <w:rPr>
          <w:rFonts w:hint="eastAsia"/>
        </w:rPr>
        <w:t>米。</w:t>
      </w:r>
    </w:p>
    <w:p>
      <w:pPr>
        <w:numPr>
          <w:ilvl w:val="0"/>
          <w:numId w:val="6"/>
        </w:numPr>
        <w:spacing w:before="312"/>
        <w:rPr>
          <w:rFonts w:hint="eastAsia"/>
        </w:rPr>
      </w:pPr>
      <w:r>
        <w:rPr>
          <w:rFonts w:hint="eastAsia"/>
        </w:rPr>
        <w:t>直排式热水器严禁使用，半密闭式（烟道式）等热水器不能安装在浴室内，热水器应请专业人士安装，废气排气管必须接至室外。</w:t>
      </w:r>
    </w:p>
    <w:p>
      <w:pPr>
        <w:numPr>
          <w:ilvl w:val="0"/>
          <w:numId w:val="6"/>
        </w:numPr>
        <w:spacing w:before="312"/>
        <w:rPr>
          <w:rFonts w:hint="eastAsia"/>
        </w:rPr>
      </w:pPr>
      <w:r>
        <w:rPr>
          <w:rFonts w:hint="eastAsia"/>
        </w:rPr>
        <w:t>使用燃气器具时（特别是冬季天气寒冷时），应适度开启门窗通风，严防一氧化碳中毒和缺氧窒息事故发生。</w:t>
      </w:r>
    </w:p>
    <w:p>
      <w:pPr>
        <w:spacing w:before="312"/>
        <w:rPr>
          <w:rFonts w:hint="eastAsia"/>
          <w:b/>
          <w:bCs/>
          <w:sz w:val="24"/>
        </w:rPr>
      </w:pPr>
      <w:r>
        <w:rPr>
          <w:rFonts w:hint="eastAsia"/>
          <w:b/>
          <w:bCs/>
          <w:sz w:val="24"/>
        </w:rPr>
        <w:t>钢瓶的使用知识：</w:t>
      </w:r>
    </w:p>
    <w:p>
      <w:pPr>
        <w:numPr>
          <w:ilvl w:val="0"/>
          <w:numId w:val="7"/>
        </w:numPr>
        <w:spacing w:before="312"/>
        <w:rPr>
          <w:rFonts w:hint="eastAsia"/>
        </w:rPr>
      </w:pPr>
      <w:r>
        <w:rPr>
          <w:rFonts w:hint="eastAsia"/>
        </w:rPr>
        <w:t>必须使用取得充装许可证的充装单位提供的钢瓶，钢瓶每</w:t>
      </w:r>
      <w:r>
        <w:t>4</w:t>
      </w:r>
      <w:r>
        <w:rPr>
          <w:rFonts w:hint="eastAsia"/>
        </w:rPr>
        <w:t>年检修一次，胶管、减压阀</w:t>
      </w:r>
      <w:r>
        <w:t>2</w:t>
      </w:r>
      <w:r>
        <w:rPr>
          <w:rFonts w:hint="eastAsia"/>
        </w:rPr>
        <w:t>年应更换一次。</w:t>
      </w:r>
    </w:p>
    <w:p>
      <w:pPr>
        <w:numPr>
          <w:ilvl w:val="0"/>
          <w:numId w:val="7"/>
        </w:numPr>
        <w:spacing w:before="312"/>
        <w:rPr>
          <w:rFonts w:hint="eastAsia"/>
        </w:rPr>
      </w:pPr>
      <w:r>
        <w:rPr>
          <w:rFonts w:hint="eastAsia"/>
        </w:rPr>
        <w:t>钢瓶必须直立运输和使用，禁止倒置或卧放使用，并与灶具相隔不少于</w:t>
      </w:r>
      <w:r>
        <w:t>0.5</w:t>
      </w:r>
      <w:r>
        <w:rPr>
          <w:rFonts w:hint="eastAsia"/>
        </w:rPr>
        <w:t>米，保持厨房、浴室的通风状态良好。</w:t>
      </w:r>
    </w:p>
    <w:p>
      <w:pPr>
        <w:numPr>
          <w:ilvl w:val="0"/>
          <w:numId w:val="7"/>
        </w:numPr>
        <w:spacing w:before="312"/>
        <w:rPr>
          <w:rFonts w:hint="eastAsia"/>
        </w:rPr>
      </w:pPr>
      <w:r>
        <w:rPr>
          <w:rFonts w:hint="eastAsia"/>
        </w:rPr>
        <w:t>安装减压阀时，必须检查减压阀上的密封圈是否完整，拧紧后应用肥皂水检查连接处是否泄漏。</w:t>
      </w:r>
    </w:p>
    <w:p>
      <w:pPr>
        <w:numPr>
          <w:ilvl w:val="0"/>
          <w:numId w:val="7"/>
        </w:numPr>
        <w:spacing w:before="312"/>
        <w:rPr>
          <w:rFonts w:hint="eastAsia"/>
        </w:rPr>
      </w:pPr>
      <w:r>
        <w:rPr>
          <w:rFonts w:hint="eastAsia"/>
        </w:rPr>
        <w:t>严禁暴晒或用热水、明火等加热钢瓶，严禁私自倒残液，严禁瓶和瓶之间倒气。</w:t>
      </w:r>
    </w:p>
    <w:p>
      <w:pPr>
        <w:numPr>
          <w:ilvl w:val="0"/>
          <w:numId w:val="7"/>
        </w:numPr>
        <w:spacing w:before="312"/>
        <w:rPr>
          <w:rFonts w:hint="eastAsia"/>
        </w:rPr>
      </w:pPr>
      <w:r>
        <w:rPr>
          <w:rFonts w:hint="eastAsia"/>
        </w:rPr>
        <w:t>严禁在地下室、半地下室、通风不良以及人员密集等有安全隐患的环境使用。</w:t>
      </w:r>
    </w:p>
    <w:p>
      <w:pPr>
        <w:spacing w:before="312"/>
        <w:rPr>
          <w:rFonts w:hint="eastAsia"/>
          <w:b/>
          <w:bCs/>
          <w:sz w:val="24"/>
        </w:rPr>
      </w:pPr>
      <w:r>
        <w:rPr>
          <w:rFonts w:hint="eastAsia"/>
          <w:b/>
          <w:bCs/>
          <w:sz w:val="24"/>
        </w:rPr>
        <w:t>液化气泄漏怎么查：</w:t>
      </w:r>
    </w:p>
    <w:p>
      <w:pPr>
        <w:numPr>
          <w:ilvl w:val="0"/>
          <w:numId w:val="8"/>
        </w:numPr>
        <w:spacing w:before="312"/>
        <w:rPr>
          <w:rFonts w:hint="eastAsia"/>
        </w:rPr>
      </w:pPr>
      <w:r>
        <w:rPr>
          <w:rFonts w:hint="eastAsia"/>
        </w:rPr>
        <w:t>容易漏气的地方：瓶阀、减压阀、胶管、接口、燃气具、瓶底或锈蚀严重的地方；</w:t>
      </w:r>
    </w:p>
    <w:p>
      <w:pPr>
        <w:numPr>
          <w:ilvl w:val="0"/>
          <w:numId w:val="8"/>
        </w:numPr>
        <w:spacing w:before="312"/>
        <w:rPr>
          <w:rFonts w:hint="eastAsia"/>
        </w:rPr>
      </w:pPr>
      <w:r>
        <w:rPr>
          <w:rFonts w:hint="eastAsia"/>
        </w:rPr>
        <w:t>简单查漏方法：</w:t>
      </w:r>
    </w:p>
    <w:p>
      <w:pPr>
        <w:numPr>
          <w:ilvl w:val="0"/>
          <w:numId w:val="9"/>
        </w:numPr>
        <w:spacing w:before="312"/>
        <w:rPr>
          <w:rFonts w:hint="eastAsia"/>
        </w:rPr>
      </w:pPr>
      <w:r>
        <w:rPr>
          <w:rFonts w:hint="eastAsia"/>
        </w:rPr>
        <w:t>肥皂液查漏：任选肥皂、洗衣服、洗涤剂，加水制成肥皂液（起泡）涂抹在钢瓶角阀（手轮开关处）、减压阀（角阀与减压阀接口处）、胶管、燃气具上，尤其是接口处，有气泡鼓起的部分就是漏点。</w:t>
      </w:r>
    </w:p>
    <w:p>
      <w:pPr>
        <w:numPr>
          <w:ilvl w:val="0"/>
          <w:numId w:val="9"/>
        </w:numPr>
        <w:spacing w:before="312"/>
        <w:rPr>
          <w:rFonts w:hint="eastAsia"/>
        </w:rPr>
      </w:pPr>
      <w:r>
        <w:rPr>
          <w:rFonts w:hint="eastAsia"/>
        </w:rPr>
        <w:t>眼看、耳听、手摸、鼻闻配合查漏，严禁使用明火查漏。</w:t>
      </w:r>
    </w:p>
    <w:p>
      <w:pPr>
        <w:spacing w:before="312"/>
        <w:rPr>
          <w:rFonts w:hint="eastAsia"/>
          <w:b/>
          <w:bCs/>
          <w:sz w:val="24"/>
        </w:rPr>
      </w:pPr>
      <w:r>
        <w:rPr>
          <w:rFonts w:hint="eastAsia"/>
          <w:b/>
          <w:bCs/>
          <w:sz w:val="24"/>
        </w:rPr>
        <w:t>液化气泄露的应急措施：</w:t>
      </w:r>
    </w:p>
    <w:p>
      <w:pPr>
        <w:numPr>
          <w:ilvl w:val="0"/>
          <w:numId w:val="10"/>
        </w:numPr>
        <w:spacing w:before="312"/>
        <w:rPr>
          <w:rFonts w:hint="eastAsia"/>
        </w:rPr>
      </w:pPr>
      <w:r>
        <w:rPr>
          <w:rFonts w:hint="eastAsia"/>
        </w:rPr>
        <w:t>切断气源，立即关闭钢瓶角阀、燃气具开关。</w:t>
      </w:r>
    </w:p>
    <w:p>
      <w:pPr>
        <w:numPr>
          <w:ilvl w:val="0"/>
          <w:numId w:val="10"/>
        </w:numPr>
        <w:spacing w:before="312"/>
        <w:rPr>
          <w:rFonts w:hint="eastAsia"/>
        </w:rPr>
      </w:pPr>
      <w:r>
        <w:rPr>
          <w:rFonts w:hint="eastAsia"/>
        </w:rPr>
        <w:t>严禁打开或关闭任何电器开关，如电灯、电扇、排气扇、抽油烟机、空调、电闸、手机、电话、门铃、冰箱等，都可能产生微小火花引致爆炸。</w:t>
      </w:r>
    </w:p>
    <w:p>
      <w:pPr>
        <w:numPr>
          <w:ilvl w:val="0"/>
          <w:numId w:val="10"/>
        </w:numPr>
        <w:spacing w:before="312"/>
        <w:rPr>
          <w:rFonts w:hint="eastAsia"/>
        </w:rPr>
      </w:pPr>
      <w:r>
        <w:rPr>
          <w:rFonts w:hint="eastAsia"/>
        </w:rPr>
        <w:t>打开门窗，让空气流通，以便液化气散发。</w:t>
      </w:r>
    </w:p>
    <w:p>
      <w:pPr>
        <w:numPr>
          <w:ilvl w:val="0"/>
          <w:numId w:val="10"/>
        </w:numPr>
        <w:spacing w:before="312"/>
        <w:rPr>
          <w:rFonts w:hint="eastAsia"/>
        </w:rPr>
      </w:pPr>
      <w:r>
        <w:rPr>
          <w:rFonts w:hint="eastAsia"/>
        </w:rPr>
        <w:t>迅速疏散人员，阻止无关人员靠近。</w:t>
      </w:r>
    </w:p>
    <w:p>
      <w:pPr>
        <w:numPr>
          <w:ilvl w:val="0"/>
          <w:numId w:val="10"/>
        </w:numPr>
        <w:spacing w:before="312"/>
        <w:rPr>
          <w:rFonts w:hint="eastAsia"/>
        </w:rPr>
      </w:pPr>
      <w:r>
        <w:rPr>
          <w:rFonts w:hint="eastAsia"/>
        </w:rPr>
        <w:t>电话报警，在液化气严重泄漏时，到安全区域打电话</w:t>
      </w:r>
      <w:r>
        <w:t>110</w:t>
      </w:r>
      <w:r>
        <w:rPr>
          <w:rFonts w:hint="eastAsia"/>
        </w:rPr>
        <w:t>或</w:t>
      </w:r>
      <w:r>
        <w:t>119</w:t>
      </w:r>
      <w:r>
        <w:rPr>
          <w:rFonts w:hint="eastAsia"/>
        </w:rPr>
        <w:t>报警，并及时通知供气公司。</w:t>
      </w:r>
    </w:p>
    <w:p>
      <w:pPr>
        <w:spacing w:before="312"/>
        <w:rPr>
          <w:rFonts w:hint="eastAsia"/>
          <w:b/>
          <w:bCs/>
          <w:sz w:val="24"/>
        </w:rPr>
      </w:pPr>
      <w:r>
        <w:rPr>
          <w:rFonts w:hint="eastAsia"/>
          <w:b/>
          <w:bCs/>
          <w:sz w:val="24"/>
        </w:rPr>
        <w:t>液化气泄漏起火怎么办：</w:t>
      </w:r>
    </w:p>
    <w:p>
      <w:pPr>
        <w:numPr>
          <w:ilvl w:val="0"/>
          <w:numId w:val="11"/>
        </w:numPr>
        <w:spacing w:before="312"/>
        <w:rPr>
          <w:rFonts w:hint="eastAsia"/>
        </w:rPr>
      </w:pPr>
      <w:r>
        <w:rPr>
          <w:rFonts w:hint="eastAsia"/>
        </w:rPr>
        <w:t>应立即关闭角阀，切记“断气及断火”，如果角阀附近有火焰，可用湿毛巾、湿衣服包手关闭。</w:t>
      </w:r>
    </w:p>
    <w:p>
      <w:pPr>
        <w:numPr>
          <w:ilvl w:val="0"/>
          <w:numId w:val="11"/>
        </w:numPr>
        <w:spacing w:before="312"/>
        <w:rPr>
          <w:rFonts w:hint="eastAsia"/>
        </w:rPr>
      </w:pPr>
      <w:r>
        <w:rPr>
          <w:rFonts w:hint="eastAsia"/>
        </w:rPr>
        <w:t>用灭火器、湿棉被等扑打火焰根部灭火。</w:t>
      </w:r>
    </w:p>
    <w:p>
      <w:pPr>
        <w:spacing w:before="312"/>
        <w:rPr>
          <w:rFonts w:hint="eastAsia"/>
        </w:rPr>
      </w:pPr>
    </w:p>
    <w:p>
      <w:pPr>
        <w:spacing w:before="312" w:line="360" w:lineRule="auto"/>
        <w:rPr>
          <w:rFonts w:hint="eastAsia"/>
          <w:b/>
          <w:bCs/>
          <w:sz w:val="24"/>
          <w:u w:val="single"/>
        </w:rPr>
      </w:pPr>
      <w:r>
        <w:rPr>
          <w:rFonts w:hint="eastAsia"/>
          <w:b/>
          <w:bCs/>
          <w:sz w:val="24"/>
        </w:rPr>
        <w:t>上述安全使用常识我已阅读并理解，签字：</w:t>
      </w:r>
      <w:r>
        <w:rPr>
          <w:b/>
          <w:bCs/>
          <w:sz w:val="24"/>
          <w:u w:val="single"/>
        </w:rPr>
        <w:t xml:space="preserve">                  </w:t>
      </w:r>
    </w:p>
    <w:p>
      <w:pPr>
        <w:spacing w:line="560" w:lineRule="exact"/>
        <w:rPr>
          <w:rFonts w:hint="eastAsia"/>
          <w:spacing w:val="-5"/>
          <w:sz w:val="28"/>
          <w:szCs w:val="28"/>
        </w:rPr>
      </w:pPr>
      <w:bookmarkStart w:id="0" w:name="_GoBack"/>
      <w:bookmarkEnd w:id="0"/>
    </w:p>
    <w:sectPr>
      <w:pgSz w:w="11906" w:h="16838"/>
      <w:pgMar w:top="1361" w:right="1797" w:bottom="1191"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ABA6B"/>
    <w:multiLevelType w:val="singleLevel"/>
    <w:tmpl w:val="59FABA6B"/>
    <w:lvl w:ilvl="0" w:tentative="0">
      <w:start w:val="1"/>
      <w:numFmt w:val="chineseCounting"/>
      <w:suff w:val="nothing"/>
      <w:lvlText w:val="%1、"/>
      <w:lvlJc w:val="left"/>
    </w:lvl>
  </w:abstractNum>
  <w:abstractNum w:abstractNumId="1">
    <w:nsid w:val="59FAC12A"/>
    <w:multiLevelType w:val="singleLevel"/>
    <w:tmpl w:val="59FAC12A"/>
    <w:lvl w:ilvl="0" w:tentative="0">
      <w:start w:val="3"/>
      <w:numFmt w:val="decimal"/>
      <w:suff w:val="nothing"/>
      <w:lvlText w:val="%1、"/>
      <w:lvlJc w:val="left"/>
    </w:lvl>
  </w:abstractNum>
  <w:abstractNum w:abstractNumId="2">
    <w:nsid w:val="59FFDDAC"/>
    <w:multiLevelType w:val="singleLevel"/>
    <w:tmpl w:val="59FFDDAC"/>
    <w:lvl w:ilvl="0" w:tentative="0">
      <w:start w:val="1"/>
      <w:numFmt w:val="decimal"/>
      <w:suff w:val="nothing"/>
      <w:lvlText w:val="%1、"/>
      <w:lvlJc w:val="left"/>
    </w:lvl>
  </w:abstractNum>
  <w:abstractNum w:abstractNumId="3">
    <w:nsid w:val="5A029D7A"/>
    <w:multiLevelType w:val="singleLevel"/>
    <w:tmpl w:val="5A029D7A"/>
    <w:lvl w:ilvl="0" w:tentative="0">
      <w:start w:val="7"/>
      <w:numFmt w:val="decimal"/>
      <w:suff w:val="nothing"/>
      <w:lvlText w:val="%1、"/>
      <w:lvlJc w:val="left"/>
    </w:lvl>
  </w:abstractNum>
  <w:abstractNum w:abstractNumId="4">
    <w:nsid w:val="5A08E74C"/>
    <w:multiLevelType w:val="singleLevel"/>
    <w:tmpl w:val="5A08E74C"/>
    <w:lvl w:ilvl="0" w:tentative="0">
      <w:start w:val="1"/>
      <w:numFmt w:val="decimal"/>
      <w:suff w:val="nothing"/>
      <w:lvlText w:val="%1、"/>
      <w:lvlJc w:val="left"/>
    </w:lvl>
  </w:abstractNum>
  <w:abstractNum w:abstractNumId="5">
    <w:nsid w:val="5A091168"/>
    <w:multiLevelType w:val="singleLevel"/>
    <w:tmpl w:val="5A091168"/>
    <w:lvl w:ilvl="0" w:tentative="0">
      <w:start w:val="1"/>
      <w:numFmt w:val="decimal"/>
      <w:suff w:val="nothing"/>
      <w:lvlText w:val="%1、"/>
      <w:lvlJc w:val="left"/>
      <w:rPr>
        <w:rFonts w:cs="Times New Roman"/>
      </w:rPr>
    </w:lvl>
  </w:abstractNum>
  <w:abstractNum w:abstractNumId="6">
    <w:nsid w:val="5A0912B1"/>
    <w:multiLevelType w:val="singleLevel"/>
    <w:tmpl w:val="5A0912B1"/>
    <w:lvl w:ilvl="0" w:tentative="0">
      <w:start w:val="1"/>
      <w:numFmt w:val="decimal"/>
      <w:suff w:val="nothing"/>
      <w:lvlText w:val="%1、"/>
      <w:lvlJc w:val="left"/>
      <w:rPr>
        <w:rFonts w:cs="Times New Roman"/>
      </w:rPr>
    </w:lvl>
  </w:abstractNum>
  <w:abstractNum w:abstractNumId="7">
    <w:nsid w:val="5A0919DE"/>
    <w:multiLevelType w:val="singleLevel"/>
    <w:tmpl w:val="5A0919DE"/>
    <w:lvl w:ilvl="0" w:tentative="0">
      <w:start w:val="1"/>
      <w:numFmt w:val="decimal"/>
      <w:suff w:val="nothing"/>
      <w:lvlText w:val="%1、"/>
      <w:lvlJc w:val="left"/>
      <w:rPr>
        <w:rFonts w:cs="Times New Roman"/>
      </w:rPr>
    </w:lvl>
  </w:abstractNum>
  <w:abstractNum w:abstractNumId="8">
    <w:nsid w:val="5A091AAE"/>
    <w:multiLevelType w:val="singleLevel"/>
    <w:tmpl w:val="5A091AAE"/>
    <w:lvl w:ilvl="0" w:tentative="0">
      <w:start w:val="1"/>
      <w:numFmt w:val="decimal"/>
      <w:suff w:val="nothing"/>
      <w:lvlText w:val="（%1）"/>
      <w:lvlJc w:val="left"/>
      <w:rPr>
        <w:rFonts w:cs="Times New Roman"/>
      </w:rPr>
    </w:lvl>
  </w:abstractNum>
  <w:abstractNum w:abstractNumId="9">
    <w:nsid w:val="5A091B13"/>
    <w:multiLevelType w:val="singleLevel"/>
    <w:tmpl w:val="5A091B13"/>
    <w:lvl w:ilvl="0" w:tentative="0">
      <w:start w:val="1"/>
      <w:numFmt w:val="decimal"/>
      <w:suff w:val="nothing"/>
      <w:lvlText w:val="%1、"/>
      <w:lvlJc w:val="left"/>
      <w:rPr>
        <w:rFonts w:cs="Times New Roman"/>
      </w:rPr>
    </w:lvl>
  </w:abstractNum>
  <w:abstractNum w:abstractNumId="10">
    <w:nsid w:val="5A091D51"/>
    <w:multiLevelType w:val="singleLevel"/>
    <w:tmpl w:val="5A091D51"/>
    <w:lvl w:ilvl="0" w:tentative="0">
      <w:start w:val="1"/>
      <w:numFmt w:val="decimal"/>
      <w:suff w:val="nothing"/>
      <w:lvlText w:val="%1、"/>
      <w:lvlJc w:val="left"/>
      <w:rPr>
        <w:rFonts w:cs="Times New Roman"/>
      </w:rPr>
    </w:lvl>
  </w:abstractNum>
  <w:num w:numId="1">
    <w:abstractNumId w:val="0"/>
  </w:num>
  <w:num w:numId="2">
    <w:abstractNumId w:val="2"/>
  </w:num>
  <w:num w:numId="3">
    <w:abstractNumId w:val="4"/>
  </w:num>
  <w:num w:numId="4">
    <w:abstractNumId w:val="1"/>
  </w:num>
  <w:num w:numId="5">
    <w:abstractNumId w:val="3"/>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676C3"/>
    <w:rsid w:val="00164949"/>
    <w:rsid w:val="001C0496"/>
    <w:rsid w:val="003B677A"/>
    <w:rsid w:val="005225B7"/>
    <w:rsid w:val="008C1CA0"/>
    <w:rsid w:val="00940CE3"/>
    <w:rsid w:val="00AE4C2A"/>
    <w:rsid w:val="00B31A33"/>
    <w:rsid w:val="00B676C3"/>
    <w:rsid w:val="00D604BE"/>
    <w:rsid w:val="00DD0041"/>
    <w:rsid w:val="00EB41A7"/>
    <w:rsid w:val="00FD738F"/>
    <w:rsid w:val="251775D5"/>
    <w:rsid w:val="538459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8"/>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7">
    <w:name w:val="_Style 1"/>
    <w:basedOn w:val="1"/>
    <w:qFormat/>
    <w:uiPriority w:val="99"/>
    <w:pPr>
      <w:ind w:firstLine="420" w:firstLineChars="200"/>
    </w:pPr>
  </w:style>
  <w:style w:type="character" w:customStyle="1" w:styleId="8">
    <w:name w:val="批注框文本 Char"/>
    <w:basedOn w:val="5"/>
    <w:link w:val="2"/>
    <w:semiHidden/>
    <w:qFormat/>
    <w:uiPriority w:val="99"/>
    <w:rPr>
      <w:sz w:val="18"/>
      <w:szCs w:val="18"/>
    </w:rPr>
  </w:style>
  <w:style w:type="character" w:customStyle="1" w:styleId="9">
    <w:name w:val="页眉 Char"/>
    <w:basedOn w:val="5"/>
    <w:link w:val="4"/>
    <w:semiHidden/>
    <w:qFormat/>
    <w:uiPriority w:val="99"/>
    <w:rPr>
      <w:sz w:val="18"/>
      <w:szCs w:val="18"/>
    </w:rPr>
  </w:style>
  <w:style w:type="character" w:customStyle="1" w:styleId="10">
    <w:name w:val="页脚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297</Words>
  <Characters>1698</Characters>
  <Lines>14</Lines>
  <Paragraphs>3</Paragraphs>
  <ScaleCrop>false</ScaleCrop>
  <LinksUpToDate>false</LinksUpToDate>
  <CharactersWithSpaces>1992</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2017-11-13T05:30:00Z</dcterms:created>
  <dc:creator>admin</dc:creator>
  <cp:lastModifiedBy>.....</cp:lastModifiedBy>
  <cp:lastPrinted>2017-11-22T02:11:00Z</cp:lastPrinted>
  <dcterms:modified xsi:type="dcterms:W3CDTF">2017-11-22T02:55:59Z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